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EE" w:rsidRPr="00671EEE" w:rsidRDefault="00671EEE" w:rsidP="00671EEE">
      <w:pPr>
        <w:spacing w:after="0" w:line="240" w:lineRule="auto"/>
        <w:ind w:left="7020"/>
        <w:rPr>
          <w:rFonts w:ascii="Times New Roman" w:eastAsia="Times New Roman" w:hAnsi="Times New Roman" w:cs="Times New Roman"/>
          <w:bCs/>
          <w:sz w:val="18"/>
          <w:szCs w:val="18"/>
          <w:lang w:val="lt-LT"/>
        </w:rPr>
      </w:pPr>
      <w:r w:rsidRPr="00671EEE">
        <w:rPr>
          <w:rFonts w:ascii="Times New Roman" w:eastAsia="Times New Roman" w:hAnsi="Times New Roman" w:cs="Times New Roman"/>
          <w:bCs/>
          <w:sz w:val="18"/>
          <w:szCs w:val="18"/>
          <w:lang w:val="lt-LT"/>
        </w:rPr>
        <w:t>PATVIRTINTA</w:t>
      </w:r>
      <w:bookmarkStart w:id="0" w:name="_GoBack"/>
      <w:bookmarkEnd w:id="0"/>
    </w:p>
    <w:p w:rsidR="00671EEE" w:rsidRPr="00671EEE" w:rsidRDefault="00671EEE" w:rsidP="00671EEE">
      <w:pPr>
        <w:spacing w:after="0" w:line="240" w:lineRule="auto"/>
        <w:ind w:left="7020"/>
        <w:rPr>
          <w:rFonts w:ascii="Times New Roman" w:eastAsia="Times New Roman" w:hAnsi="Times New Roman" w:cs="Times New Roman"/>
          <w:bCs/>
          <w:sz w:val="18"/>
          <w:szCs w:val="18"/>
          <w:lang w:val="lt-LT"/>
        </w:rPr>
      </w:pPr>
      <w:r w:rsidRPr="00671EEE">
        <w:rPr>
          <w:rFonts w:ascii="Times New Roman" w:eastAsia="Times New Roman" w:hAnsi="Times New Roman" w:cs="Times New Roman"/>
          <w:bCs/>
          <w:sz w:val="18"/>
          <w:szCs w:val="18"/>
          <w:lang w:val="lt-LT"/>
        </w:rPr>
        <w:t>Mokyklos direktorės</w:t>
      </w:r>
    </w:p>
    <w:p w:rsidR="00671EEE" w:rsidRPr="00671EEE" w:rsidRDefault="00671EEE" w:rsidP="00671EEE">
      <w:pPr>
        <w:spacing w:after="0" w:line="240" w:lineRule="auto"/>
        <w:ind w:left="7020"/>
        <w:rPr>
          <w:rFonts w:ascii="Times New Roman" w:eastAsia="Times New Roman" w:hAnsi="Times New Roman" w:cs="Times New Roman"/>
          <w:bCs/>
          <w:sz w:val="18"/>
          <w:szCs w:val="18"/>
          <w:lang w:val="lt-LT"/>
        </w:rPr>
      </w:pPr>
      <w:r w:rsidRPr="00671EEE">
        <w:rPr>
          <w:rFonts w:ascii="Times New Roman" w:eastAsia="Times New Roman" w:hAnsi="Times New Roman" w:cs="Times New Roman"/>
          <w:bCs/>
          <w:sz w:val="18"/>
          <w:szCs w:val="18"/>
          <w:lang w:val="lt-LT"/>
        </w:rPr>
        <w:t>Dėjos Aukštkalnytės</w:t>
      </w:r>
    </w:p>
    <w:p w:rsidR="00671EEE" w:rsidRPr="00671EEE" w:rsidRDefault="00671EEE" w:rsidP="00671EEE">
      <w:pPr>
        <w:spacing w:after="0" w:line="240" w:lineRule="auto"/>
        <w:ind w:left="7020"/>
        <w:rPr>
          <w:rFonts w:ascii="Times New Roman" w:eastAsia="Times New Roman" w:hAnsi="Times New Roman" w:cs="Times New Roman"/>
          <w:bCs/>
          <w:sz w:val="18"/>
          <w:szCs w:val="18"/>
          <w:lang w:val="lt-LT"/>
        </w:rPr>
      </w:pPr>
      <w:r w:rsidRPr="00671EEE">
        <w:rPr>
          <w:rFonts w:ascii="Times New Roman" w:eastAsia="Times New Roman" w:hAnsi="Times New Roman" w:cs="Times New Roman"/>
          <w:bCs/>
          <w:sz w:val="18"/>
          <w:szCs w:val="18"/>
          <w:lang w:val="lt-LT"/>
        </w:rPr>
        <w:t>201</w:t>
      </w:r>
      <w:r w:rsidR="007E1E26">
        <w:rPr>
          <w:rFonts w:ascii="Times New Roman" w:eastAsia="Times New Roman" w:hAnsi="Times New Roman" w:cs="Times New Roman"/>
          <w:bCs/>
          <w:sz w:val="18"/>
          <w:szCs w:val="18"/>
          <w:lang w:val="lt-LT"/>
        </w:rPr>
        <w:t>6 m. birželio 10</w:t>
      </w:r>
      <w:r>
        <w:rPr>
          <w:rFonts w:ascii="Times New Roman" w:eastAsia="Times New Roman" w:hAnsi="Times New Roman" w:cs="Times New Roman"/>
          <w:bCs/>
          <w:sz w:val="18"/>
          <w:szCs w:val="18"/>
          <w:lang w:val="lt-LT"/>
        </w:rPr>
        <w:t xml:space="preserve"> </w:t>
      </w:r>
      <w:r w:rsidRPr="00671EEE">
        <w:rPr>
          <w:rFonts w:ascii="Times New Roman" w:eastAsia="Times New Roman" w:hAnsi="Times New Roman" w:cs="Times New Roman"/>
          <w:bCs/>
          <w:sz w:val="18"/>
          <w:szCs w:val="18"/>
          <w:lang w:val="lt-LT"/>
        </w:rPr>
        <w:t>d.</w:t>
      </w:r>
    </w:p>
    <w:p w:rsidR="00671EEE" w:rsidRPr="00671EEE" w:rsidRDefault="00671EEE" w:rsidP="00671EEE">
      <w:pPr>
        <w:spacing w:after="0" w:line="240" w:lineRule="auto"/>
        <w:ind w:left="7020"/>
        <w:rPr>
          <w:rFonts w:ascii="Times New Roman" w:eastAsia="Times New Roman" w:hAnsi="Times New Roman" w:cs="Times New Roman"/>
          <w:bCs/>
          <w:sz w:val="18"/>
          <w:szCs w:val="18"/>
          <w:lang w:val="lt-LT"/>
        </w:rPr>
      </w:pPr>
      <w:r w:rsidRPr="00671EEE">
        <w:rPr>
          <w:rFonts w:ascii="Times New Roman" w:eastAsia="Times New Roman" w:hAnsi="Times New Roman" w:cs="Times New Roman"/>
          <w:bCs/>
          <w:sz w:val="18"/>
          <w:szCs w:val="18"/>
          <w:lang w:val="lt-LT"/>
        </w:rPr>
        <w:t>Įsak. Nr. V-.....</w:t>
      </w:r>
    </w:p>
    <w:p w:rsidR="00671EEE" w:rsidRDefault="00671EEE" w:rsidP="00671EEE">
      <w:pPr>
        <w:spacing w:after="0" w:line="240" w:lineRule="auto"/>
        <w:ind w:left="7020"/>
        <w:rPr>
          <w:rFonts w:ascii="Times New Roman" w:eastAsia="Times New Roman" w:hAnsi="Times New Roman" w:cs="Times New Roman"/>
          <w:bCs/>
          <w:sz w:val="24"/>
          <w:szCs w:val="24"/>
          <w:lang w:val="lt-LT"/>
        </w:rPr>
      </w:pPr>
    </w:p>
    <w:p w:rsidR="00671EEE" w:rsidRPr="00671EEE" w:rsidRDefault="00671EEE" w:rsidP="00671EEE">
      <w:pPr>
        <w:spacing w:after="0" w:line="360" w:lineRule="auto"/>
        <w:jc w:val="center"/>
        <w:rPr>
          <w:rFonts w:ascii="Times New Roman" w:eastAsia="Times New Roman" w:hAnsi="Times New Roman" w:cs="Times New Roman"/>
          <w:b/>
          <w:sz w:val="24"/>
          <w:szCs w:val="24"/>
          <w:lang w:val="lt-LT" w:eastAsia="lt-LT"/>
        </w:rPr>
      </w:pPr>
    </w:p>
    <w:tbl>
      <w:tblPr>
        <w:tblW w:w="3911" w:type="dxa"/>
        <w:tblInd w:w="5889" w:type="dxa"/>
        <w:tblLook w:val="01E0" w:firstRow="1" w:lastRow="1" w:firstColumn="1" w:lastColumn="1" w:noHBand="0" w:noVBand="0"/>
      </w:tblPr>
      <w:tblGrid>
        <w:gridCol w:w="3911"/>
      </w:tblGrid>
      <w:tr w:rsidR="00671EEE" w:rsidRPr="00671EEE" w:rsidTr="00671EEE">
        <w:trPr>
          <w:trHeight w:val="215"/>
        </w:trPr>
        <w:tc>
          <w:tcPr>
            <w:tcW w:w="3911" w:type="dxa"/>
            <w:hideMark/>
          </w:tcPr>
          <w:p w:rsidR="00671EEE" w:rsidRPr="00671EEE" w:rsidRDefault="00671EEE" w:rsidP="00671EEE">
            <w:pPr>
              <w:spacing w:after="0" w:line="240" w:lineRule="auto"/>
              <w:ind w:left="1131"/>
              <w:outlineLvl w:val="0"/>
              <w:rPr>
                <w:rFonts w:ascii="Times New Roman" w:eastAsia="Times New Roman" w:hAnsi="Times New Roman" w:cs="Times New Roman"/>
                <w:color w:val="000000"/>
                <w:sz w:val="18"/>
                <w:szCs w:val="18"/>
                <w:lang w:val="lt-LT"/>
              </w:rPr>
            </w:pPr>
            <w:r w:rsidRPr="00671EEE">
              <w:rPr>
                <w:rFonts w:ascii="Times New Roman" w:eastAsia="Calibri" w:hAnsi="Times New Roman" w:cs="Times New Roman"/>
                <w:color w:val="000000"/>
                <w:sz w:val="18"/>
                <w:szCs w:val="18"/>
                <w:lang w:val="lt-LT"/>
              </w:rPr>
              <w:t>PRITARTA</w:t>
            </w:r>
          </w:p>
        </w:tc>
      </w:tr>
      <w:tr w:rsidR="00671EEE" w:rsidRPr="00671EEE" w:rsidTr="00671EEE">
        <w:trPr>
          <w:trHeight w:val="215"/>
        </w:trPr>
        <w:tc>
          <w:tcPr>
            <w:tcW w:w="3911" w:type="dxa"/>
            <w:hideMark/>
          </w:tcPr>
          <w:p w:rsidR="00671EEE" w:rsidRPr="00671EEE" w:rsidRDefault="00671EEE" w:rsidP="00671EEE">
            <w:pPr>
              <w:spacing w:after="0" w:line="240" w:lineRule="auto"/>
              <w:ind w:left="1131"/>
              <w:outlineLvl w:val="0"/>
              <w:rPr>
                <w:rFonts w:ascii="Times New Roman" w:eastAsia="Times New Roman" w:hAnsi="Times New Roman" w:cs="Times New Roman"/>
                <w:color w:val="000000"/>
                <w:sz w:val="18"/>
                <w:szCs w:val="18"/>
                <w:lang w:val="lt-LT"/>
              </w:rPr>
            </w:pPr>
            <w:r w:rsidRPr="00671EEE">
              <w:rPr>
                <w:rFonts w:ascii="Times New Roman" w:eastAsia="Calibri" w:hAnsi="Times New Roman" w:cs="Times New Roman"/>
                <w:color w:val="000000"/>
                <w:sz w:val="18"/>
                <w:szCs w:val="18"/>
                <w:lang w:val="lt-LT"/>
              </w:rPr>
              <w:t>Kauno Suzukio pradinės</w:t>
            </w:r>
          </w:p>
        </w:tc>
      </w:tr>
      <w:tr w:rsidR="00671EEE" w:rsidRPr="00671EEE" w:rsidTr="00671EEE">
        <w:trPr>
          <w:trHeight w:val="199"/>
        </w:trPr>
        <w:tc>
          <w:tcPr>
            <w:tcW w:w="3911" w:type="dxa"/>
            <w:hideMark/>
          </w:tcPr>
          <w:p w:rsidR="00671EEE" w:rsidRPr="00671EEE" w:rsidRDefault="00671EEE" w:rsidP="00671EEE">
            <w:pPr>
              <w:spacing w:after="0" w:line="240" w:lineRule="auto"/>
              <w:ind w:left="1131"/>
              <w:outlineLvl w:val="0"/>
              <w:rPr>
                <w:rFonts w:ascii="Times New Roman" w:eastAsia="Times New Roman" w:hAnsi="Times New Roman" w:cs="Times New Roman"/>
                <w:color w:val="000000"/>
                <w:sz w:val="18"/>
                <w:szCs w:val="18"/>
                <w:lang w:val="lt-LT"/>
              </w:rPr>
            </w:pPr>
            <w:r w:rsidRPr="00671EEE">
              <w:rPr>
                <w:rFonts w:ascii="Times New Roman" w:eastAsia="Calibri" w:hAnsi="Times New Roman" w:cs="Times New Roman"/>
                <w:color w:val="000000"/>
                <w:sz w:val="18"/>
                <w:szCs w:val="18"/>
                <w:lang w:val="lt-LT"/>
              </w:rPr>
              <w:t>mokyklos tarybos</w:t>
            </w:r>
          </w:p>
        </w:tc>
      </w:tr>
      <w:tr w:rsidR="00671EEE" w:rsidRPr="00671EEE" w:rsidTr="00671EEE">
        <w:trPr>
          <w:trHeight w:val="491"/>
        </w:trPr>
        <w:tc>
          <w:tcPr>
            <w:tcW w:w="3911" w:type="dxa"/>
            <w:hideMark/>
          </w:tcPr>
          <w:p w:rsidR="00671EEE" w:rsidRPr="00671EEE" w:rsidRDefault="00671EEE" w:rsidP="00671EEE">
            <w:pPr>
              <w:ind w:left="1131"/>
              <w:rPr>
                <w:rFonts w:ascii="Times New Roman" w:eastAsia="Times New Roman" w:hAnsi="Times New Roman" w:cs="Times New Roman"/>
                <w:sz w:val="18"/>
                <w:szCs w:val="18"/>
                <w:lang w:val="lt-LT" w:eastAsia="lt-LT"/>
              </w:rPr>
            </w:pPr>
            <w:r>
              <w:rPr>
                <w:rFonts w:ascii="Times New Roman" w:eastAsia="Times New Roman" w:hAnsi="Times New Roman" w:cs="Times New Roman"/>
                <w:sz w:val="18"/>
                <w:szCs w:val="18"/>
                <w:lang w:val="lt-LT" w:eastAsia="lt-LT"/>
              </w:rPr>
              <w:t xml:space="preserve">2016  m. gegužės 31 </w:t>
            </w:r>
            <w:r w:rsidRPr="00671EEE">
              <w:rPr>
                <w:rFonts w:ascii="Times New Roman" w:eastAsia="Times New Roman" w:hAnsi="Times New Roman" w:cs="Times New Roman"/>
                <w:sz w:val="18"/>
                <w:szCs w:val="18"/>
                <w:lang w:val="lt-LT" w:eastAsia="lt-LT"/>
              </w:rPr>
              <w:t>d.</w:t>
            </w:r>
          </w:p>
        </w:tc>
      </w:tr>
      <w:tr w:rsidR="00671EEE" w:rsidRPr="00671EEE" w:rsidTr="00671EEE">
        <w:trPr>
          <w:trHeight w:val="245"/>
        </w:trPr>
        <w:tc>
          <w:tcPr>
            <w:tcW w:w="3911" w:type="dxa"/>
            <w:hideMark/>
          </w:tcPr>
          <w:p w:rsidR="00671EEE" w:rsidRPr="00671EEE" w:rsidRDefault="00671EEE" w:rsidP="00671EEE">
            <w:pPr>
              <w:tabs>
                <w:tab w:val="left" w:pos="1131"/>
              </w:tabs>
              <w:ind w:left="1221"/>
              <w:rPr>
                <w:rFonts w:ascii="Times New Roman" w:eastAsia="Times New Roman" w:hAnsi="Times New Roman" w:cs="Times New Roman"/>
                <w:sz w:val="18"/>
                <w:szCs w:val="18"/>
                <w:lang w:val="lt-LT" w:eastAsia="lt-LT"/>
              </w:rPr>
            </w:pPr>
            <w:r w:rsidRPr="00671EEE">
              <w:rPr>
                <w:rFonts w:ascii="Times New Roman" w:eastAsia="Times New Roman" w:hAnsi="Times New Roman" w:cs="Times New Roman"/>
                <w:sz w:val="18"/>
                <w:szCs w:val="18"/>
                <w:lang w:val="lt-LT" w:eastAsia="lt-LT"/>
              </w:rPr>
              <w:t xml:space="preserve">protokolo Nr. </w:t>
            </w:r>
          </w:p>
        </w:tc>
      </w:tr>
    </w:tbl>
    <w:p w:rsidR="00671EEE" w:rsidRPr="00671EEE" w:rsidRDefault="00671EEE" w:rsidP="00671EEE">
      <w:pPr>
        <w:spacing w:after="0" w:line="240" w:lineRule="auto"/>
        <w:ind w:left="7020"/>
        <w:rPr>
          <w:rFonts w:ascii="Times New Roman" w:eastAsia="Times New Roman" w:hAnsi="Times New Roman" w:cs="Times New Roman"/>
          <w:bCs/>
          <w:sz w:val="24"/>
          <w:szCs w:val="24"/>
          <w:lang w:val="lt-LT"/>
        </w:rPr>
      </w:pPr>
    </w:p>
    <w:p w:rsidR="00671EEE" w:rsidRDefault="00671EEE" w:rsidP="00671EEE">
      <w:pPr>
        <w:tabs>
          <w:tab w:val="left" w:pos="720"/>
        </w:tabs>
        <w:spacing w:after="0" w:line="240" w:lineRule="auto"/>
        <w:jc w:val="right"/>
        <w:outlineLvl w:val="0"/>
        <w:rPr>
          <w:rFonts w:ascii="Times New Roman" w:eastAsia="Times New Roman" w:hAnsi="Times New Roman" w:cs="Times New Roman"/>
          <w:b/>
          <w:sz w:val="24"/>
          <w:szCs w:val="24"/>
          <w:lang w:val="lt-LT"/>
        </w:rPr>
      </w:pPr>
    </w:p>
    <w:p w:rsidR="00671EEE" w:rsidRPr="00671EEE" w:rsidRDefault="00671EEE" w:rsidP="00671EEE">
      <w:pPr>
        <w:tabs>
          <w:tab w:val="left" w:pos="720"/>
        </w:tabs>
        <w:spacing w:after="0" w:line="240" w:lineRule="auto"/>
        <w:jc w:val="center"/>
        <w:outlineLvl w:val="0"/>
        <w:rPr>
          <w:rFonts w:ascii="Times New Roman" w:eastAsia="Times New Roman" w:hAnsi="Times New Roman" w:cs="Times New Roman"/>
          <w:b/>
          <w:sz w:val="24"/>
          <w:szCs w:val="24"/>
          <w:lang w:val="lt-LT"/>
        </w:rPr>
      </w:pPr>
      <w:r w:rsidRPr="00671EEE">
        <w:rPr>
          <w:rFonts w:ascii="Times New Roman" w:eastAsia="Times New Roman" w:hAnsi="Times New Roman" w:cs="Times New Roman"/>
          <w:b/>
          <w:sz w:val="24"/>
          <w:szCs w:val="24"/>
          <w:lang w:val="lt-LT"/>
        </w:rPr>
        <w:t>I.BENDROSIOS NUOSTATOS</w:t>
      </w:r>
    </w:p>
    <w:p w:rsidR="00671EEE" w:rsidRPr="00671EEE" w:rsidRDefault="00671EEE" w:rsidP="00671EEE">
      <w:pPr>
        <w:tabs>
          <w:tab w:val="left" w:pos="720"/>
        </w:tabs>
        <w:spacing w:after="0" w:line="240" w:lineRule="auto"/>
        <w:jc w:val="center"/>
        <w:rPr>
          <w:rFonts w:ascii="Times New Roman" w:eastAsia="Times New Roman" w:hAnsi="Times New Roman" w:cs="Times New Roman"/>
          <w:sz w:val="20"/>
          <w:szCs w:val="24"/>
          <w:lang w:val="lt-LT"/>
        </w:rPr>
      </w:pPr>
    </w:p>
    <w:p w:rsidR="00671EEE" w:rsidRPr="00671EEE" w:rsidRDefault="00671EEE" w:rsidP="00671EEE">
      <w:pPr>
        <w:numPr>
          <w:ilvl w:val="0"/>
          <w:numId w:val="1"/>
        </w:numPr>
        <w:tabs>
          <w:tab w:val="left" w:pos="720"/>
        </w:tabs>
        <w:spacing w:after="0" w:line="360" w:lineRule="auto"/>
        <w:jc w:val="both"/>
        <w:rPr>
          <w:rFonts w:ascii="Times New Roman" w:eastAsia="Times New Roman" w:hAnsi="Times New Roman" w:cs="Times New Roman"/>
          <w:sz w:val="20"/>
          <w:szCs w:val="24"/>
          <w:lang w:val="lt-LT"/>
        </w:rPr>
      </w:pPr>
      <w:r w:rsidRPr="00671EEE">
        <w:rPr>
          <w:rFonts w:ascii="Times New Roman" w:eastAsia="Times New Roman" w:hAnsi="Times New Roman" w:cs="Times New Roman"/>
          <w:sz w:val="24"/>
          <w:szCs w:val="24"/>
          <w:lang w:val="lt-LT"/>
        </w:rPr>
        <w:t>2015 - 2016 m. m. ir 2016 - 2017 m. m.</w:t>
      </w:r>
      <w:r w:rsidRPr="00671EEE">
        <w:rPr>
          <w:rFonts w:ascii="Times New Roman" w:eastAsia="Times New Roman" w:hAnsi="Times New Roman" w:cs="Times New Roman"/>
          <w:b/>
          <w:sz w:val="24"/>
          <w:szCs w:val="24"/>
          <w:lang w:val="lt-LT"/>
        </w:rPr>
        <w:t xml:space="preserve"> </w:t>
      </w:r>
      <w:r w:rsidRPr="00671EEE">
        <w:rPr>
          <w:rFonts w:ascii="Times New Roman" w:eastAsia="Times New Roman" w:hAnsi="Times New Roman" w:cs="Times New Roman"/>
          <w:sz w:val="24"/>
          <w:szCs w:val="24"/>
          <w:lang w:val="lt-LT"/>
        </w:rPr>
        <w:t>mokyklos ugdymo planas reglamentuoja priešmokyklinio, pradinio ugdymo programų ir neformaliojo vaikų švietimo programų įgyvendinimą mokykloje. Mokyklos ugdymo planas sudaromas vadovaujantis 2015 - 2016 ir 2016 - 2017 mokslo metų</w:t>
      </w:r>
      <w:r w:rsidRPr="00671EEE">
        <w:rPr>
          <w:rFonts w:ascii="Times New Roman" w:eastAsia="Times New Roman" w:hAnsi="Times New Roman" w:cs="Times New Roman"/>
          <w:b/>
          <w:sz w:val="24"/>
          <w:szCs w:val="24"/>
          <w:lang w:val="lt-LT"/>
        </w:rPr>
        <w:t xml:space="preserve"> </w:t>
      </w:r>
      <w:r w:rsidRPr="00671EEE">
        <w:rPr>
          <w:rFonts w:ascii="Times New Roman" w:eastAsia="Times New Roman" w:hAnsi="Times New Roman" w:cs="Times New Roman"/>
          <w:sz w:val="24"/>
          <w:szCs w:val="24"/>
          <w:lang w:val="lt-LT"/>
        </w:rPr>
        <w:t>bendraisiais ugdymo planais.</w:t>
      </w:r>
      <w:r w:rsidRPr="00671EEE">
        <w:rPr>
          <w:rFonts w:ascii="Times New Roman" w:eastAsia="Times New Roman" w:hAnsi="Times New Roman" w:cs="Times New Roman"/>
          <w:sz w:val="20"/>
          <w:szCs w:val="24"/>
          <w:lang w:val="lt-LT"/>
        </w:rPr>
        <w:tab/>
      </w:r>
    </w:p>
    <w:p w:rsidR="00671EEE" w:rsidRPr="00671EEE" w:rsidRDefault="00671EEE" w:rsidP="00671EEE">
      <w:pPr>
        <w:numPr>
          <w:ilvl w:val="0"/>
          <w:numId w:val="1"/>
        </w:numPr>
        <w:tabs>
          <w:tab w:val="left" w:pos="720"/>
        </w:tabs>
        <w:autoSpaceDE w:val="0"/>
        <w:autoSpaceDN w:val="0"/>
        <w:adjustRightInd w:val="0"/>
        <w:spacing w:after="0" w:line="360" w:lineRule="auto"/>
        <w:jc w:val="both"/>
        <w:rPr>
          <w:rFonts w:ascii="Times New Roman" w:eastAsia="Times New Roman" w:hAnsi="Times New Roman" w:cs="Times New Roman"/>
          <w:color w:val="000000"/>
          <w:sz w:val="24"/>
          <w:szCs w:val="24"/>
          <w:lang w:val="lt-LT"/>
        </w:rPr>
      </w:pPr>
      <w:r w:rsidRPr="00671EEE">
        <w:rPr>
          <w:rFonts w:ascii="Times New Roman" w:eastAsia="Times New Roman" w:hAnsi="Times New Roman" w:cs="Times New Roman"/>
          <w:color w:val="000000"/>
          <w:sz w:val="24"/>
          <w:szCs w:val="24"/>
          <w:lang w:val="lt-LT"/>
        </w:rPr>
        <w:t>Ugdymo planas parengtas vadovaujantis 2015 - 2016 ir 2016 - 2017 mokslo</w:t>
      </w:r>
      <w:r w:rsidRPr="00671EEE">
        <w:rPr>
          <w:rFonts w:ascii="Times New Roman" w:eastAsia="Times New Roman" w:hAnsi="Times New Roman" w:cs="Times New Roman"/>
          <w:b/>
          <w:color w:val="000000"/>
          <w:sz w:val="24"/>
          <w:szCs w:val="24"/>
          <w:lang w:val="lt-LT"/>
        </w:rPr>
        <w:t xml:space="preserve"> </w:t>
      </w:r>
      <w:r w:rsidRPr="00671EEE">
        <w:rPr>
          <w:rFonts w:ascii="Times New Roman" w:eastAsia="Times New Roman" w:hAnsi="Times New Roman" w:cs="Times New Roman"/>
          <w:color w:val="000000"/>
          <w:sz w:val="24"/>
          <w:szCs w:val="24"/>
          <w:lang w:val="lt-LT"/>
        </w:rPr>
        <w:t>metų bendruoju pradinio ugdymo programos ugdymo planu (toliau – Bendrasis ugdymo planas), patvirtintu Lietuvos Respublikos švietimo ir mokslo ministro   2015 m.   gegužės   6   dienos  įsakymu Nr.  V- 459 „Dėl 2015-2016 ir 2016-2017 mokslo metų pradinio ugdymo programos bendrojo ugdymo plano patvirtinimo“ ir 2015 m. birželio 17 dienos įsakymu V-634 „Dėl Švietimo ir mokslo ministro 2015 m. gegužės 6 d. įsakymo Nr. V - 459 „Dėl 2015-2016 ir 2016-2017 mokslo metų pradinio ugdymo programos bendrojo ugdymo plano patvirtinimo“ pakeitimo“ bei  Lietuvos Respublikos švietimo ir mokslo ministro  2015 m. gruodžio 21 dienos įsakymu Nr. V-1309 „Dėl pradinio, pagrindinio ir vidurinio ugdymo programų aprašo tvirtinimo</w:t>
      </w:r>
      <w:r w:rsidRPr="00671EEE">
        <w:rPr>
          <w:rFonts w:ascii="Times New Roman" w:eastAsia="Times New Roman" w:hAnsi="Times New Roman" w:cs="Times New Roman"/>
          <w:color w:val="000000"/>
          <w:sz w:val="24"/>
          <w:szCs w:val="24"/>
        </w:rPr>
        <w:t xml:space="preserve">”. </w:t>
      </w:r>
    </w:p>
    <w:p w:rsidR="00671EEE" w:rsidRPr="00671EEE" w:rsidRDefault="00671EEE" w:rsidP="00671EEE">
      <w:pPr>
        <w:numPr>
          <w:ilvl w:val="0"/>
          <w:numId w:val="1"/>
        </w:numPr>
        <w:tabs>
          <w:tab w:val="left" w:pos="720"/>
        </w:tabs>
        <w:autoSpaceDE w:val="0"/>
        <w:autoSpaceDN w:val="0"/>
        <w:adjustRightInd w:val="0"/>
        <w:spacing w:after="0" w:line="360" w:lineRule="auto"/>
        <w:jc w:val="both"/>
        <w:rPr>
          <w:rFonts w:ascii="Times New Roman" w:eastAsia="Times New Roman" w:hAnsi="Times New Roman" w:cs="Times New Roman"/>
          <w:color w:val="000000"/>
          <w:sz w:val="24"/>
          <w:szCs w:val="24"/>
          <w:lang w:val="lt-LT"/>
        </w:rPr>
      </w:pPr>
      <w:r w:rsidRPr="00671EEE">
        <w:rPr>
          <w:rFonts w:ascii="Times New Roman" w:eastAsia="Times New Roman" w:hAnsi="Times New Roman" w:cs="Times New Roman"/>
          <w:color w:val="000000"/>
          <w:sz w:val="24"/>
          <w:szCs w:val="24"/>
          <w:lang w:val="lt-LT"/>
        </w:rPr>
        <w:t>Ugdymo planu siekiama sistemingai:</w:t>
      </w:r>
    </w:p>
    <w:p w:rsidR="00671EEE" w:rsidRPr="00671EEE" w:rsidRDefault="00671EEE" w:rsidP="00671EEE">
      <w:pPr>
        <w:numPr>
          <w:ilvl w:val="1"/>
          <w:numId w:val="1"/>
        </w:numPr>
        <w:tabs>
          <w:tab w:val="left" w:pos="720"/>
        </w:tabs>
        <w:autoSpaceDE w:val="0"/>
        <w:autoSpaceDN w:val="0"/>
        <w:adjustRightInd w:val="0"/>
        <w:spacing w:after="0" w:line="360" w:lineRule="auto"/>
        <w:jc w:val="both"/>
        <w:rPr>
          <w:rFonts w:ascii="Times New Roman" w:eastAsia="Times New Roman" w:hAnsi="Times New Roman" w:cs="Times New Roman"/>
          <w:color w:val="000000"/>
          <w:sz w:val="24"/>
          <w:szCs w:val="24"/>
          <w:lang w:val="lt-LT"/>
        </w:rPr>
      </w:pPr>
      <w:r w:rsidRPr="00671EEE">
        <w:rPr>
          <w:rFonts w:ascii="Times New Roman" w:eastAsia="Times New Roman" w:hAnsi="Times New Roman" w:cs="Times New Roman"/>
          <w:color w:val="000000"/>
          <w:sz w:val="24"/>
          <w:szCs w:val="24"/>
          <w:lang w:val="lt-LT"/>
        </w:rPr>
        <w:t xml:space="preserve"> puoselėti kiekvieno mokinio prigimtines dvasines, intelektines, fizines galias, padėti atsiskleisti jo individualybei ir siekti kūrybiškumo, kad kiekvienas mokinys taptų oria, dorovinga, savo ir kitų sveikatą puoselėjančia, atsakinga už savo poelgius, pasirinkimus, konstruktyviai kuriančia savo ir Lietuvos kultūrą, gerovę ir ateitį asmenybe;</w:t>
      </w:r>
    </w:p>
    <w:p w:rsidR="00671EEE" w:rsidRPr="00671EEE" w:rsidRDefault="00671EEE" w:rsidP="00671EEE">
      <w:pPr>
        <w:numPr>
          <w:ilvl w:val="1"/>
          <w:numId w:val="1"/>
        </w:numPr>
        <w:spacing w:after="0" w:line="360" w:lineRule="auto"/>
        <w:jc w:val="both"/>
        <w:rPr>
          <w:rFonts w:ascii="Times New Roman" w:eastAsia="Times New Roman" w:hAnsi="Times New Roman" w:cs="Times New Roman"/>
          <w:color w:val="000000"/>
          <w:sz w:val="24"/>
          <w:szCs w:val="24"/>
          <w:lang w:val="lt-LT"/>
        </w:rPr>
      </w:pPr>
      <w:r w:rsidRPr="00671EEE">
        <w:rPr>
          <w:rFonts w:ascii="Times New Roman" w:eastAsia="Times New Roman" w:hAnsi="Times New Roman" w:cs="Times New Roman"/>
          <w:color w:val="000000"/>
          <w:sz w:val="24"/>
          <w:szCs w:val="24"/>
          <w:lang w:val="lt-LT"/>
        </w:rPr>
        <w:lastRenderedPageBreak/>
        <w:t>ugdyti tautinį ir pilietinį</w:t>
      </w:r>
      <w:r w:rsidRPr="00671EEE">
        <w:rPr>
          <w:rFonts w:ascii="Times New Roman" w:eastAsia="Times New Roman" w:hAnsi="Times New Roman" w:cs="Times New Roman"/>
          <w:b/>
          <w:bCs/>
          <w:color w:val="000000"/>
          <w:sz w:val="24"/>
          <w:szCs w:val="24"/>
          <w:lang w:val="lt-LT"/>
        </w:rPr>
        <w:t> </w:t>
      </w:r>
      <w:r w:rsidRPr="00671EEE">
        <w:rPr>
          <w:rFonts w:ascii="Times New Roman" w:eastAsia="Times New Roman" w:hAnsi="Times New Roman" w:cs="Times New Roman"/>
          <w:color w:val="000000"/>
          <w:sz w:val="24"/>
          <w:szCs w:val="24"/>
          <w:lang w:val="lt-LT"/>
        </w:rPr>
        <w:t>tapatumą įsisąmoninusį, kitas tautas gerbiantį, istoriškai sąmoningą, bendruomenišką, kritiškai mąstantį, aktyviai dalyvaujantį Lietuvos ir Europos</w:t>
      </w:r>
      <w:r w:rsidRPr="00671EEE">
        <w:rPr>
          <w:rFonts w:ascii="Times New Roman" w:eastAsia="Times New Roman" w:hAnsi="Times New Roman" w:cs="Times New Roman"/>
          <w:b/>
          <w:bCs/>
          <w:color w:val="000000"/>
          <w:sz w:val="24"/>
          <w:szCs w:val="24"/>
          <w:lang w:val="lt-LT"/>
        </w:rPr>
        <w:t> </w:t>
      </w:r>
      <w:r w:rsidRPr="00671EEE">
        <w:rPr>
          <w:rFonts w:ascii="Times New Roman" w:eastAsia="Times New Roman" w:hAnsi="Times New Roman" w:cs="Times New Roman"/>
          <w:color w:val="000000"/>
          <w:sz w:val="24"/>
          <w:szCs w:val="24"/>
          <w:lang w:val="lt-LT"/>
        </w:rPr>
        <w:t>sociokultūriniame ir politiniame gyvenime pilietį;</w:t>
      </w:r>
    </w:p>
    <w:p w:rsidR="00671EEE" w:rsidRPr="00671EEE" w:rsidRDefault="00671EEE" w:rsidP="00671EEE">
      <w:pPr>
        <w:numPr>
          <w:ilvl w:val="1"/>
          <w:numId w:val="1"/>
        </w:numPr>
        <w:spacing w:after="0" w:line="360" w:lineRule="auto"/>
        <w:jc w:val="both"/>
        <w:rPr>
          <w:rFonts w:ascii="Times New Roman" w:eastAsia="Times New Roman" w:hAnsi="Times New Roman" w:cs="Times New Roman"/>
          <w:color w:val="000000"/>
          <w:sz w:val="24"/>
          <w:szCs w:val="24"/>
          <w:lang w:val="lt-LT"/>
        </w:rPr>
      </w:pPr>
      <w:bookmarkStart w:id="1" w:name="part_b5966ce1e07c4c96a62928e166d9175c"/>
      <w:bookmarkEnd w:id="1"/>
      <w:r w:rsidRPr="00671EEE">
        <w:rPr>
          <w:rFonts w:ascii="Times New Roman" w:eastAsia="Times New Roman" w:hAnsi="Times New Roman" w:cs="Times New Roman"/>
          <w:color w:val="000000"/>
          <w:sz w:val="24"/>
          <w:szCs w:val="24"/>
          <w:lang w:val="lt-LT"/>
        </w:rPr>
        <w:t>sudaryti vienodas galimybes visiems mokiniams, nepaisant lyties, rasės, tautybės, kalbos, kilmės, socialinės padėties, tikėjimo, įsitikinimų ar pažiūrų, amžiaus, lytinės orientacijos, negalios, etninės priklausomybės, religijos, pasiekti maksimalių jų galias atitinkančių ugdymosi rezultatų ir brandinti mokymosi visą gyvenimą nuostatą.</w:t>
      </w:r>
    </w:p>
    <w:p w:rsidR="00671EEE" w:rsidRPr="00671EEE" w:rsidRDefault="00671EEE" w:rsidP="00671EEE">
      <w:pPr>
        <w:numPr>
          <w:ilvl w:val="1"/>
          <w:numId w:val="1"/>
        </w:numPr>
        <w:autoSpaceDE w:val="0"/>
        <w:autoSpaceDN w:val="0"/>
        <w:adjustRightInd w:val="0"/>
        <w:spacing w:after="0" w:line="360" w:lineRule="auto"/>
        <w:jc w:val="both"/>
        <w:rPr>
          <w:rFonts w:ascii="Times New Roman" w:eastAsia="Times New Roman" w:hAnsi="Times New Roman" w:cs="Times New Roman"/>
          <w:color w:val="000000"/>
          <w:sz w:val="24"/>
          <w:szCs w:val="24"/>
          <w:lang w:val="lt-LT"/>
        </w:rPr>
      </w:pPr>
      <w:r w:rsidRPr="00671EEE">
        <w:rPr>
          <w:rFonts w:ascii="Times New Roman" w:eastAsia="Times New Roman" w:hAnsi="Times New Roman" w:cs="Times New Roman"/>
          <w:color w:val="000000"/>
          <w:sz w:val="24"/>
          <w:szCs w:val="24"/>
          <w:lang w:val="lt-LT"/>
        </w:rPr>
        <w:t>tobulinti dr. Shinici Suzuki filosofija grįstus mokymo ir mokymosi modelius, įgalinančius užtikrinti kokybišką išsilavinimą.</w:t>
      </w:r>
    </w:p>
    <w:p w:rsidR="00671EEE" w:rsidRPr="00671EEE" w:rsidRDefault="00671EEE" w:rsidP="00671EEE">
      <w:pPr>
        <w:numPr>
          <w:ilvl w:val="0"/>
          <w:numId w:val="1"/>
        </w:numPr>
        <w:spacing w:after="0" w:line="360" w:lineRule="auto"/>
        <w:jc w:val="both"/>
        <w:rPr>
          <w:rFonts w:ascii="Times New Roman" w:eastAsia="Times New Roman" w:hAnsi="Times New Roman" w:cs="Times New Roman"/>
          <w:sz w:val="24"/>
          <w:szCs w:val="24"/>
          <w:lang w:val="lt-LT"/>
        </w:rPr>
      </w:pPr>
      <w:r w:rsidRPr="00671EEE">
        <w:rPr>
          <w:rFonts w:ascii="Times New Roman" w:eastAsia="Times New Roman" w:hAnsi="Times New Roman" w:cs="Times New Roman"/>
          <w:color w:val="000000"/>
          <w:sz w:val="24"/>
          <w:szCs w:val="24"/>
          <w:lang w:val="lt-LT"/>
        </w:rPr>
        <w:t xml:space="preserve">Bendrasis ugdymas organizuojamas laikantis šių principų: </w:t>
      </w:r>
      <w:bookmarkStart w:id="2" w:name="part_931ac6b89ac0421bb22d4e5734f706a0"/>
      <w:bookmarkEnd w:id="2"/>
      <w:r w:rsidRPr="00671EEE">
        <w:rPr>
          <w:rFonts w:ascii="Times New Roman" w:eastAsia="Times New Roman" w:hAnsi="Times New Roman" w:cs="Times New Roman"/>
          <w:color w:val="000000"/>
          <w:sz w:val="24"/>
          <w:szCs w:val="24"/>
          <w:lang w:val="lt-LT"/>
        </w:rPr>
        <w:t xml:space="preserve">ugdymo </w:t>
      </w:r>
      <w:bookmarkStart w:id="3" w:name="part_f2b578cb8a7c466097c8c4909a9d5724"/>
      <w:bookmarkEnd w:id="3"/>
      <w:r w:rsidRPr="00671EEE">
        <w:rPr>
          <w:rFonts w:ascii="Times New Roman" w:eastAsia="Times New Roman" w:hAnsi="Times New Roman" w:cs="Times New Roman"/>
          <w:color w:val="000000"/>
          <w:sz w:val="24"/>
          <w:szCs w:val="24"/>
          <w:lang w:val="lt-LT"/>
        </w:rPr>
        <w:t xml:space="preserve">visybiškumo,  ugdymo sistemiškumo, </w:t>
      </w:r>
      <w:bookmarkStart w:id="4" w:name="part_fe19f38dff11468eb9919d2630b8306e"/>
      <w:bookmarkEnd w:id="4"/>
      <w:r w:rsidRPr="00671EEE">
        <w:rPr>
          <w:rFonts w:ascii="Times New Roman" w:eastAsia="Times New Roman" w:hAnsi="Times New Roman" w:cs="Times New Roman"/>
          <w:color w:val="000000"/>
          <w:sz w:val="24"/>
          <w:szCs w:val="24"/>
          <w:lang w:val="lt-LT"/>
        </w:rPr>
        <w:t xml:space="preserve">ugdymo tikslų ir pedagoginės veiklos adekvatumo, </w:t>
      </w:r>
      <w:bookmarkStart w:id="5" w:name="part_c5d60ecb04044759830b447ce5f4b1e2"/>
      <w:bookmarkEnd w:id="5"/>
      <w:r w:rsidRPr="00671EEE">
        <w:rPr>
          <w:rFonts w:ascii="Times New Roman" w:eastAsia="Times New Roman" w:hAnsi="Times New Roman" w:cs="Times New Roman"/>
          <w:color w:val="000000"/>
          <w:sz w:val="24"/>
          <w:szCs w:val="24"/>
          <w:lang w:val="lt-LT"/>
        </w:rPr>
        <w:t>visaverčio mokyklos bendruomenės narių bendradarbiavimo</w:t>
      </w:r>
      <w:bookmarkStart w:id="6" w:name="part_fe1ded2106654f70875ee120e13f614c"/>
      <w:bookmarkEnd w:id="6"/>
      <w:r w:rsidRPr="00671EEE">
        <w:rPr>
          <w:rFonts w:ascii="Times New Roman" w:eastAsia="Times New Roman" w:hAnsi="Times New Roman" w:cs="Times New Roman"/>
          <w:color w:val="000000"/>
          <w:sz w:val="24"/>
          <w:szCs w:val="24"/>
          <w:lang w:val="lt-LT"/>
        </w:rPr>
        <w:t>, ugdymo turinio ir konteksto dinamiškumo.</w:t>
      </w:r>
    </w:p>
    <w:p w:rsidR="00671EEE" w:rsidRPr="00671EEE" w:rsidRDefault="00671EEE" w:rsidP="00671EEE">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4"/>
          <w:szCs w:val="24"/>
          <w:lang w:val="lt-LT"/>
        </w:rPr>
      </w:pPr>
      <w:bookmarkStart w:id="7" w:name="part_bd4f16356288497c91e90c4a5f70fc19"/>
      <w:bookmarkEnd w:id="7"/>
      <w:r w:rsidRPr="00671EEE">
        <w:rPr>
          <w:rFonts w:ascii="Times New Roman" w:eastAsia="Times New Roman" w:hAnsi="Times New Roman" w:cs="Times New Roman"/>
          <w:color w:val="000000"/>
          <w:sz w:val="24"/>
          <w:szCs w:val="24"/>
          <w:lang w:val="lt-LT"/>
        </w:rPr>
        <w:t xml:space="preserve">Ugdymo plane vartojamos sąvokos: </w:t>
      </w:r>
    </w:p>
    <w:p w:rsidR="00671EEE" w:rsidRPr="00671EEE" w:rsidRDefault="00671EEE" w:rsidP="00671EEE">
      <w:pPr>
        <w:numPr>
          <w:ilvl w:val="1"/>
          <w:numId w:val="1"/>
        </w:numPr>
        <w:suppressAutoHyphens/>
        <w:spacing w:after="0" w:line="360" w:lineRule="auto"/>
        <w:jc w:val="both"/>
        <w:rPr>
          <w:rFonts w:ascii="Times New Roman" w:eastAsia="Calibri" w:hAnsi="Times New Roman" w:cs="Times New Roman"/>
          <w:color w:val="000000"/>
          <w:sz w:val="24"/>
          <w:szCs w:val="24"/>
          <w:lang w:val="lt-LT" w:eastAsia="ar-SA"/>
        </w:rPr>
      </w:pPr>
      <w:r w:rsidRPr="00671EEE">
        <w:rPr>
          <w:rFonts w:ascii="Times New Roman" w:eastAsia="Calibri" w:hAnsi="Times New Roman" w:cs="Times New Roman"/>
          <w:sz w:val="24"/>
          <w:szCs w:val="24"/>
          <w:lang w:val="lt-LT" w:eastAsia="ar-SA"/>
        </w:rPr>
        <w:t xml:space="preserve"> </w:t>
      </w:r>
      <w:r w:rsidRPr="00671EEE">
        <w:rPr>
          <w:rFonts w:ascii="Times New Roman" w:eastAsia="Calibri" w:hAnsi="Times New Roman" w:cs="Times New Roman"/>
          <w:b/>
          <w:sz w:val="24"/>
          <w:szCs w:val="24"/>
          <w:lang w:val="lt-LT" w:eastAsia="ar-SA"/>
        </w:rPr>
        <w:t>Ugdymo(si) rezultatai</w:t>
      </w:r>
      <w:r w:rsidRPr="00671EEE">
        <w:rPr>
          <w:rFonts w:ascii="Times New Roman" w:eastAsia="Calibri" w:hAnsi="Times New Roman" w:cs="Times New Roman"/>
          <w:sz w:val="24"/>
          <w:szCs w:val="24"/>
          <w:lang w:val="lt-LT" w:eastAsia="ar-SA"/>
        </w:rPr>
        <w:t xml:space="preserve"> </w:t>
      </w:r>
      <w:r w:rsidRPr="00671EEE">
        <w:rPr>
          <w:rFonts w:ascii="Times New Roman" w:eastAsia="Calibri" w:hAnsi="Times New Roman" w:cs="Times New Roman"/>
          <w:color w:val="000000"/>
          <w:sz w:val="24"/>
          <w:szCs w:val="24"/>
          <w:lang w:val="lt-LT" w:eastAsia="ar-SA"/>
        </w:rPr>
        <w:t>– palaipsniui įgyjamos dvasinę, intelektinę ir fizinę asmens brandą rodančios kompetencijos, apimančios žinias, supratimą, gebėjimus ir nuostatas.</w:t>
      </w:r>
    </w:p>
    <w:p w:rsidR="00671EEE" w:rsidRPr="00671EEE" w:rsidRDefault="00671EEE" w:rsidP="00671EEE">
      <w:pPr>
        <w:numPr>
          <w:ilvl w:val="1"/>
          <w:numId w:val="1"/>
        </w:numPr>
        <w:suppressAutoHyphens/>
        <w:spacing w:after="0" w:line="360" w:lineRule="auto"/>
        <w:jc w:val="both"/>
        <w:rPr>
          <w:rFonts w:ascii="Times New Roman" w:eastAsia="Calibri" w:hAnsi="Times New Roman" w:cs="Times New Roman"/>
          <w:color w:val="000000"/>
          <w:sz w:val="24"/>
          <w:szCs w:val="24"/>
          <w:lang w:val="lt-LT" w:eastAsia="ar-SA"/>
        </w:rPr>
      </w:pPr>
      <w:r w:rsidRPr="00671EEE">
        <w:rPr>
          <w:rFonts w:ascii="Times New Roman" w:eastAsia="Calibri" w:hAnsi="Times New Roman" w:cs="Times New Roman"/>
          <w:b/>
          <w:color w:val="000000"/>
          <w:sz w:val="24"/>
          <w:szCs w:val="24"/>
          <w:lang w:val="lt-LT" w:eastAsia="ar-SA"/>
        </w:rPr>
        <w:t>Ugdymasis</w:t>
      </w:r>
      <w:r w:rsidRPr="00671EEE">
        <w:rPr>
          <w:rFonts w:ascii="Times New Roman" w:eastAsia="Calibri" w:hAnsi="Times New Roman" w:cs="Times New Roman"/>
          <w:color w:val="000000"/>
          <w:sz w:val="24"/>
          <w:szCs w:val="24"/>
          <w:lang w:val="lt-LT" w:eastAsia="ar-SA"/>
        </w:rPr>
        <w:t xml:space="preserve"> – dvasinių, intelektinių, fizinių asmens galių auginimasis bendraujant ir mokantis.</w:t>
      </w:r>
    </w:p>
    <w:p w:rsidR="00671EEE" w:rsidRPr="00671EEE" w:rsidRDefault="00671EEE" w:rsidP="00671EEE">
      <w:pPr>
        <w:numPr>
          <w:ilvl w:val="1"/>
          <w:numId w:val="1"/>
        </w:numPr>
        <w:suppressAutoHyphens/>
        <w:spacing w:after="0" w:line="360" w:lineRule="auto"/>
        <w:jc w:val="both"/>
        <w:rPr>
          <w:rFonts w:ascii="Times New Roman" w:eastAsia="Calibri" w:hAnsi="Times New Roman" w:cs="Times New Roman"/>
          <w:color w:val="000000"/>
          <w:sz w:val="24"/>
          <w:szCs w:val="24"/>
          <w:lang w:val="lt-LT" w:eastAsia="ar-SA"/>
        </w:rPr>
      </w:pPr>
      <w:r w:rsidRPr="00671EEE">
        <w:rPr>
          <w:rFonts w:ascii="Times New Roman" w:eastAsia="Calibri" w:hAnsi="Times New Roman" w:cs="Times New Roman"/>
          <w:b/>
          <w:color w:val="000000"/>
          <w:sz w:val="24"/>
          <w:szCs w:val="24"/>
          <w:lang w:val="lt-LT" w:eastAsia="ar-SA"/>
        </w:rPr>
        <w:t>Mokymas</w:t>
      </w:r>
      <w:r w:rsidRPr="00671EEE">
        <w:rPr>
          <w:rFonts w:ascii="Times New Roman" w:eastAsia="Calibri" w:hAnsi="Times New Roman" w:cs="Times New Roman"/>
          <w:color w:val="000000"/>
          <w:sz w:val="24"/>
          <w:szCs w:val="24"/>
          <w:lang w:val="lt-LT" w:eastAsia="ar-SA"/>
        </w:rPr>
        <w:t xml:space="preserve"> – mokinio ir mokytojo sąveika, aplinkybės, skatinančios mokinį kurti savo žinojimą bei patirtį, aktyviai ieškoti ir autentiškai perprasti informaciją, patirti pažangą, siekiant atrasti asmeninę prasmę. </w:t>
      </w:r>
    </w:p>
    <w:p w:rsidR="00671EEE" w:rsidRPr="00671EEE" w:rsidRDefault="00671EEE" w:rsidP="00671EEE">
      <w:pPr>
        <w:numPr>
          <w:ilvl w:val="1"/>
          <w:numId w:val="1"/>
        </w:numPr>
        <w:suppressAutoHyphens/>
        <w:spacing w:after="0" w:line="360" w:lineRule="auto"/>
        <w:jc w:val="both"/>
        <w:rPr>
          <w:rFonts w:ascii="Times New Roman" w:eastAsia="Calibri" w:hAnsi="Times New Roman" w:cs="Times New Roman"/>
          <w:color w:val="000000"/>
          <w:sz w:val="24"/>
          <w:szCs w:val="24"/>
          <w:lang w:val="lt-LT" w:eastAsia="ar-SA"/>
        </w:rPr>
      </w:pPr>
      <w:r w:rsidRPr="00671EEE">
        <w:rPr>
          <w:rFonts w:ascii="Times New Roman" w:eastAsia="Calibri" w:hAnsi="Times New Roman" w:cs="Times New Roman"/>
          <w:b/>
          <w:color w:val="000000"/>
          <w:sz w:val="24"/>
          <w:szCs w:val="24"/>
          <w:lang w:val="lt-LT" w:eastAsia="ar-SA"/>
        </w:rPr>
        <w:t>Mokymasis</w:t>
      </w:r>
      <w:r w:rsidRPr="00671EEE">
        <w:rPr>
          <w:rFonts w:ascii="Times New Roman" w:eastAsia="Calibri" w:hAnsi="Times New Roman" w:cs="Times New Roman"/>
          <w:color w:val="000000"/>
          <w:sz w:val="24"/>
          <w:szCs w:val="24"/>
          <w:lang w:val="lt-LT" w:eastAsia="ar-SA"/>
        </w:rPr>
        <w:t xml:space="preserve"> – aktyvus supratimo, reikšmių, patirčių ir prasmių konstravimo procesas, jau įgytų ir naujų žinių bei patirties siejimas, aiškiai suvokiant mokymosi tikslą ir į jį orientuojantis, planuojant, veikiant, vertinant ir reflektuojant mokymo(si) procesą, pažangą ir pasiekimus.</w:t>
      </w:r>
    </w:p>
    <w:p w:rsidR="00671EEE" w:rsidRPr="00671EEE" w:rsidRDefault="00671EEE" w:rsidP="00671EEE">
      <w:pPr>
        <w:numPr>
          <w:ilvl w:val="1"/>
          <w:numId w:val="1"/>
        </w:numPr>
        <w:suppressAutoHyphens/>
        <w:spacing w:after="0" w:line="360" w:lineRule="auto"/>
        <w:jc w:val="both"/>
        <w:rPr>
          <w:rFonts w:ascii="Times New Roman" w:eastAsia="Calibri" w:hAnsi="Times New Roman" w:cs="Times New Roman"/>
          <w:sz w:val="24"/>
          <w:szCs w:val="24"/>
          <w:lang w:val="lt-LT" w:eastAsia="ar-SA"/>
        </w:rPr>
      </w:pPr>
      <w:r w:rsidRPr="00671EEE">
        <w:rPr>
          <w:rFonts w:ascii="Times New Roman" w:eastAsia="Calibri" w:hAnsi="Times New Roman" w:cs="Times New Roman"/>
          <w:b/>
          <w:color w:val="000000"/>
          <w:sz w:val="24"/>
          <w:szCs w:val="24"/>
          <w:lang w:val="lt-LT" w:eastAsia="ar-SA"/>
        </w:rPr>
        <w:t>Savivaldis mokymasis</w:t>
      </w:r>
      <w:r w:rsidRPr="00671EEE">
        <w:rPr>
          <w:rFonts w:ascii="Times New Roman" w:eastAsia="Calibri" w:hAnsi="Times New Roman" w:cs="Times New Roman"/>
          <w:color w:val="000000"/>
          <w:sz w:val="24"/>
          <w:szCs w:val="24"/>
          <w:lang w:val="lt-LT" w:eastAsia="ar-SA"/>
        </w:rPr>
        <w:t xml:space="preserve"> – mokymasis, per kurį asmuo savo iniciatyva išsiaiškin</w:t>
      </w:r>
      <w:r w:rsidRPr="00671EEE">
        <w:rPr>
          <w:rFonts w:ascii="Times New Roman" w:eastAsia="Calibri" w:hAnsi="Times New Roman" w:cs="Times New Roman"/>
          <w:sz w:val="24"/>
          <w:szCs w:val="24"/>
          <w:lang w:val="lt-LT" w:eastAsia="ar-SA"/>
        </w:rPr>
        <w:t>a mokymosi poreikius, kelia</w:t>
      </w:r>
      <w:r w:rsidRPr="00671EEE">
        <w:rPr>
          <w:rFonts w:ascii="Times New Roman" w:eastAsia="Calibri" w:hAnsi="Times New Roman" w:cs="Times New Roman"/>
          <w:color w:val="000000"/>
          <w:sz w:val="24"/>
          <w:szCs w:val="24"/>
          <w:lang w:val="lt-LT" w:eastAsia="ar-SA"/>
        </w:rPr>
        <w:t xml:space="preserve">si </w:t>
      </w:r>
      <w:r w:rsidRPr="00671EEE">
        <w:rPr>
          <w:rFonts w:ascii="Times New Roman" w:eastAsia="Calibri" w:hAnsi="Times New Roman" w:cs="Times New Roman"/>
          <w:sz w:val="24"/>
          <w:szCs w:val="24"/>
          <w:lang w:val="lt-LT" w:eastAsia="ar-SA"/>
        </w:rPr>
        <w:t>tikslus, planuojasi mokymąsi, susikuria ar pasirenka mokymosi aplinką bei priemones, sau tinkamas mokymosi strategijas, įsivertina pasiekimus ir pažangą.</w:t>
      </w:r>
    </w:p>
    <w:p w:rsidR="00671EEE" w:rsidRPr="00671EEE" w:rsidRDefault="00671EEE" w:rsidP="00671EEE">
      <w:pPr>
        <w:numPr>
          <w:ilvl w:val="1"/>
          <w:numId w:val="1"/>
        </w:numPr>
        <w:suppressAutoHyphens/>
        <w:spacing w:after="0" w:line="360" w:lineRule="auto"/>
        <w:jc w:val="both"/>
        <w:rPr>
          <w:rFonts w:ascii="Times New Roman" w:eastAsia="Calibri" w:hAnsi="Times New Roman" w:cs="Times New Roman"/>
          <w:sz w:val="24"/>
          <w:szCs w:val="24"/>
          <w:lang w:val="lt-LT" w:eastAsia="ar-SA"/>
        </w:rPr>
      </w:pPr>
      <w:r w:rsidRPr="00671EEE">
        <w:rPr>
          <w:rFonts w:ascii="Times New Roman" w:eastAsia="Calibri" w:hAnsi="Times New Roman" w:cs="Times New Roman"/>
          <w:b/>
          <w:color w:val="000000"/>
          <w:sz w:val="24"/>
          <w:szCs w:val="24"/>
          <w:lang w:val="lt-LT" w:eastAsia="ar-SA"/>
        </w:rPr>
        <w:t>Mokinių pasiekimų ir pažangos</w:t>
      </w:r>
      <w:r w:rsidRPr="00671EEE">
        <w:rPr>
          <w:rFonts w:ascii="Times New Roman" w:eastAsia="Calibri" w:hAnsi="Times New Roman" w:cs="Times New Roman"/>
          <w:b/>
          <w:sz w:val="24"/>
          <w:szCs w:val="24"/>
          <w:lang w:val="lt-LT" w:eastAsia="ar-SA"/>
        </w:rPr>
        <w:t xml:space="preserve"> vertinimas</w:t>
      </w:r>
      <w:r w:rsidRPr="00671EEE">
        <w:rPr>
          <w:rFonts w:ascii="Times New Roman" w:eastAsia="Calibri" w:hAnsi="Times New Roman" w:cs="Times New Roman"/>
          <w:sz w:val="24"/>
          <w:szCs w:val="24"/>
          <w:lang w:val="lt-LT" w:eastAsia="ar-SA"/>
        </w:rPr>
        <w:t xml:space="preserve"> – kriterijais grįstas ugdymosi ir mokymosi stebėjimas ir grįžtamasis ryšys, informacijos apie mokymosi procesus ir </w:t>
      </w:r>
      <w:r w:rsidRPr="00671EEE">
        <w:rPr>
          <w:rFonts w:ascii="Times New Roman" w:eastAsia="Calibri" w:hAnsi="Times New Roman" w:cs="Times New Roman"/>
          <w:sz w:val="24"/>
          <w:szCs w:val="24"/>
          <w:lang w:val="lt-LT" w:eastAsia="ar-SA"/>
        </w:rPr>
        <w:lastRenderedPageBreak/>
        <w:t>rezultatus rinkimas ir kaupimas, interpretavimas ir naudojimas mokymo ir mokymosi kokybei užtikrinti.</w:t>
      </w:r>
    </w:p>
    <w:p w:rsidR="00671EEE" w:rsidRPr="00671EEE" w:rsidRDefault="00671EEE" w:rsidP="00671EEE">
      <w:pPr>
        <w:numPr>
          <w:ilvl w:val="1"/>
          <w:numId w:val="1"/>
        </w:numPr>
        <w:suppressAutoHyphens/>
        <w:spacing w:after="0" w:line="360" w:lineRule="auto"/>
        <w:jc w:val="both"/>
        <w:rPr>
          <w:rFonts w:ascii="Times New Roman" w:eastAsia="Calibri" w:hAnsi="Times New Roman" w:cs="Times New Roman"/>
          <w:color w:val="000000"/>
          <w:sz w:val="24"/>
          <w:szCs w:val="24"/>
          <w:lang w:val="lt-LT" w:eastAsia="ar-SA"/>
        </w:rPr>
      </w:pPr>
      <w:r w:rsidRPr="00671EEE">
        <w:rPr>
          <w:rFonts w:ascii="Times New Roman" w:eastAsia="Calibri" w:hAnsi="Times New Roman" w:cs="Times New Roman"/>
          <w:b/>
          <w:sz w:val="24"/>
          <w:szCs w:val="24"/>
          <w:lang w:val="lt-LT" w:eastAsia="ar-SA"/>
        </w:rPr>
        <w:t>Formuojamasis ugdomasis vertinimas</w:t>
      </w:r>
      <w:r w:rsidRPr="00671EEE">
        <w:rPr>
          <w:rFonts w:ascii="Times New Roman" w:eastAsia="Calibri" w:hAnsi="Times New Roman" w:cs="Times New Roman"/>
          <w:sz w:val="24"/>
          <w:szCs w:val="24"/>
          <w:lang w:val="lt-LT" w:eastAsia="ar-SA"/>
        </w:rPr>
        <w:t xml:space="preserve"> </w:t>
      </w:r>
      <w:r w:rsidRPr="00671EEE">
        <w:rPr>
          <w:rFonts w:ascii="Times New Roman" w:eastAsia="Calibri" w:hAnsi="Times New Roman" w:cs="Times New Roman"/>
          <w:color w:val="000000"/>
          <w:sz w:val="24"/>
          <w:szCs w:val="24"/>
          <w:lang w:val="lt-LT" w:eastAsia="ar-SA"/>
        </w:rPr>
        <w:t xml:space="preserve">– ugdymo(si) procese teikiamas abipusis atsakas, grįžtamasis ryšys, padedantis mokiniui gerinti mokymą(si), nukreipiantis, ką dar reikia išmokti, leidžiantis mokytojui pritaikyti mokymą, siekiant kuo geresnių rezultatų. </w:t>
      </w:r>
    </w:p>
    <w:p w:rsidR="00671EEE" w:rsidRPr="00671EEE" w:rsidRDefault="00671EEE" w:rsidP="00671EEE">
      <w:pPr>
        <w:numPr>
          <w:ilvl w:val="1"/>
          <w:numId w:val="1"/>
        </w:numPr>
        <w:suppressAutoHyphens/>
        <w:spacing w:after="0" w:line="360" w:lineRule="auto"/>
        <w:jc w:val="both"/>
        <w:rPr>
          <w:rFonts w:ascii="HelveticaLT" w:eastAsia="Times New Roman" w:hAnsi="HelveticaLT" w:cs="Times New Roman"/>
          <w:sz w:val="20"/>
          <w:szCs w:val="24"/>
          <w:lang w:val="en-GB"/>
        </w:rPr>
      </w:pPr>
      <w:r w:rsidRPr="00671EEE">
        <w:rPr>
          <w:rFonts w:ascii="Times New Roman" w:eastAsia="Calibri" w:hAnsi="Times New Roman" w:cs="Times New Roman"/>
          <w:b/>
          <w:color w:val="000000"/>
          <w:sz w:val="24"/>
          <w:szCs w:val="24"/>
          <w:lang w:val="lt-LT" w:eastAsia="ar-SA"/>
        </w:rPr>
        <w:t xml:space="preserve">Įsivertinimas </w:t>
      </w:r>
      <w:r w:rsidRPr="00671EEE">
        <w:rPr>
          <w:rFonts w:ascii="Times New Roman" w:eastAsia="Calibri" w:hAnsi="Times New Roman" w:cs="Times New Roman"/>
          <w:color w:val="000000"/>
          <w:sz w:val="24"/>
          <w:szCs w:val="24"/>
          <w:lang w:val="lt-LT" w:eastAsia="ar-SA"/>
        </w:rPr>
        <w:t>– paties mokinio ugdymosi proceso, pasiekimų ir pažangos stebėjimas, vertinimas ir apmąstymas, nusimatant tolesnius mokymosi žingsnius.</w:t>
      </w:r>
    </w:p>
    <w:p w:rsidR="00671EEE" w:rsidRPr="00671EEE" w:rsidRDefault="00671EEE" w:rsidP="00671EEE">
      <w:pPr>
        <w:numPr>
          <w:ilvl w:val="1"/>
          <w:numId w:val="1"/>
        </w:numPr>
        <w:suppressAutoHyphens/>
        <w:spacing w:after="0" w:line="360" w:lineRule="auto"/>
        <w:jc w:val="both"/>
        <w:rPr>
          <w:rFonts w:ascii="Times New Roman" w:eastAsia="Calibri" w:hAnsi="Times New Roman" w:cs="Times New Roman"/>
          <w:sz w:val="24"/>
          <w:szCs w:val="24"/>
          <w:lang w:val="lt-LT" w:eastAsia="ar-SA"/>
        </w:rPr>
      </w:pPr>
      <w:r w:rsidRPr="00671EEE">
        <w:rPr>
          <w:rFonts w:ascii="Times New Roman" w:eastAsia="Calibri" w:hAnsi="Times New Roman" w:cs="Times New Roman"/>
          <w:b/>
          <w:color w:val="000000"/>
          <w:sz w:val="24"/>
          <w:szCs w:val="24"/>
          <w:lang w:val="lt-LT" w:eastAsia="ar-SA"/>
        </w:rPr>
        <w:t>Diagnostinis vertinimas</w:t>
      </w:r>
      <w:r w:rsidRPr="00671EEE">
        <w:rPr>
          <w:rFonts w:ascii="Times New Roman" w:eastAsia="Calibri" w:hAnsi="Times New Roman" w:cs="Times New Roman"/>
          <w:color w:val="000000"/>
          <w:sz w:val="24"/>
          <w:szCs w:val="24"/>
          <w:lang w:val="lt-LT" w:eastAsia="ar-SA"/>
        </w:rPr>
        <w:t xml:space="preserve"> – vertinimas, kuriuo išsiaiškinami mokinio pasiekimai ir tam tikru mokymosi metu padaryta pažanga, numatomos tolesnio mokymosi galimybės, pagalba sunkumams įveikti. </w:t>
      </w:r>
    </w:p>
    <w:p w:rsidR="00671EEE" w:rsidRPr="00671EEE" w:rsidRDefault="00671EEE" w:rsidP="005E1FC6">
      <w:pPr>
        <w:numPr>
          <w:ilvl w:val="1"/>
          <w:numId w:val="1"/>
        </w:numPr>
        <w:tabs>
          <w:tab w:val="clear" w:pos="972"/>
          <w:tab w:val="num" w:pos="810"/>
        </w:tabs>
        <w:suppressAutoHyphens/>
        <w:spacing w:after="0" w:line="360" w:lineRule="auto"/>
        <w:jc w:val="both"/>
        <w:rPr>
          <w:rFonts w:ascii="Times New Roman" w:eastAsia="Calibri" w:hAnsi="Times New Roman" w:cs="Times New Roman"/>
          <w:b/>
          <w:strike/>
          <w:color w:val="000000"/>
          <w:sz w:val="24"/>
          <w:szCs w:val="24"/>
          <w:lang w:val="lt-LT" w:eastAsia="ar-SA"/>
        </w:rPr>
      </w:pPr>
      <w:r w:rsidRPr="00671EEE">
        <w:rPr>
          <w:rFonts w:ascii="Times New Roman" w:eastAsia="Calibri" w:hAnsi="Times New Roman" w:cs="Times New Roman"/>
          <w:b/>
          <w:color w:val="000000"/>
          <w:sz w:val="24"/>
          <w:szCs w:val="24"/>
          <w:lang w:val="lt-LT" w:eastAsia="ar-SA"/>
        </w:rPr>
        <w:t>Aibendrinamasis sumuojamasis vertinimas</w:t>
      </w:r>
      <w:r w:rsidRPr="00671EEE">
        <w:rPr>
          <w:rFonts w:ascii="Times New Roman" w:eastAsia="Calibri" w:hAnsi="Times New Roman" w:cs="Times New Roman"/>
          <w:sz w:val="24"/>
          <w:szCs w:val="24"/>
          <w:lang w:val="lt-LT" w:eastAsia="ar-SA"/>
        </w:rPr>
        <w:t xml:space="preserve"> – </w:t>
      </w:r>
      <w:r w:rsidRPr="00671EEE">
        <w:rPr>
          <w:rFonts w:ascii="Times New Roman" w:eastAsia="Calibri" w:hAnsi="Times New Roman" w:cs="Times New Roman"/>
          <w:color w:val="000000"/>
          <w:sz w:val="24"/>
          <w:szCs w:val="24"/>
          <w:lang w:val="lt-LT" w:eastAsia="ar-SA"/>
        </w:rPr>
        <w:t xml:space="preserve">formaliai patvirtinti mokinio ugdymosi rezultatai, baigus programą, kursą, modulį ar kitą mokymosi etapą. </w:t>
      </w:r>
    </w:p>
    <w:p w:rsidR="00671EEE" w:rsidRPr="00671EEE" w:rsidRDefault="00671EEE" w:rsidP="00671EEE">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4"/>
          <w:szCs w:val="24"/>
          <w:lang w:val="lt-LT"/>
        </w:rPr>
      </w:pPr>
      <w:r w:rsidRPr="00671EEE">
        <w:rPr>
          <w:rFonts w:ascii="Times New Roman" w:eastAsia="Times New Roman" w:hAnsi="Times New Roman" w:cs="Times New Roman"/>
          <w:color w:val="000000"/>
          <w:sz w:val="24"/>
          <w:szCs w:val="24"/>
          <w:lang w:val="lt-LT"/>
        </w:rPr>
        <w:t>Kitos Bendrajame ugdymo plane vartojamos sąvokos atitinka Lietuvos Respublikos švietimo įstatyme ir kituose švietimą reglamentuojančiuose teisės aktuose vartojamas sąvokas.</w:t>
      </w:r>
    </w:p>
    <w:p w:rsidR="00A5100F" w:rsidRPr="00671EEE" w:rsidRDefault="00A5100F">
      <w:pPr>
        <w:rPr>
          <w:lang w:val="lt-LT"/>
        </w:rPr>
      </w:pPr>
    </w:p>
    <w:sectPr w:rsidR="00A5100F" w:rsidRPr="0067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BB2"/>
    <w:multiLevelType w:val="multilevel"/>
    <w:tmpl w:val="635C393C"/>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72"/>
        </w:tabs>
        <w:ind w:left="972" w:hanging="432"/>
      </w:pPr>
      <w:rPr>
        <w:rFonts w:hint="default"/>
        <w:b w:val="0"/>
        <w:strike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EE"/>
    <w:rsid w:val="005E1FC6"/>
    <w:rsid w:val="00671EEE"/>
    <w:rsid w:val="007E1E26"/>
    <w:rsid w:val="00A5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KPC2</dc:creator>
  <cp:lastModifiedBy>KPC2</cp:lastModifiedBy>
  <cp:revision>4</cp:revision>
  <dcterms:created xsi:type="dcterms:W3CDTF">2016-07-01T10:54:00Z</dcterms:created>
  <dcterms:modified xsi:type="dcterms:W3CDTF">2016-09-02T08:38:00Z</dcterms:modified>
</cp:coreProperties>
</file>